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15" w:rsidRPr="0039404B" w:rsidRDefault="00D35B0B" w:rsidP="00483315">
      <w:pPr>
        <w:jc w:val="right"/>
        <w:rPr>
          <w:rFonts w:ascii="Calibri" w:hAnsi="Calibri" w:cs="Calibri"/>
          <w:b/>
          <w:i/>
          <w:sz w:val="44"/>
          <w:szCs w:val="44"/>
        </w:rPr>
      </w:pPr>
      <w:bookmarkStart w:id="0" w:name="_GoBack"/>
      <w:bookmarkEnd w:id="0"/>
      <w:r>
        <w:rPr>
          <w:rFonts w:ascii="Calibri" w:hAnsi="Calibri" w:cs="Calibri"/>
          <w:b/>
          <w:i/>
          <w:sz w:val="44"/>
          <w:szCs w:val="44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>445/2000 e s.m.i</w:t>
      </w:r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493E0C" w:rsidRDefault="009F0BD8" w:rsidP="00744870">
      <w:pPr>
        <w:ind w:left="567" w:right="546"/>
        <w:jc w:val="center"/>
        <w:rPr>
          <w:rFonts w:ascii="Calibri" w:hAnsi="Calibri" w:cs="Calibri"/>
          <w:b/>
          <w:bCs/>
          <w:sz w:val="32"/>
          <w:szCs w:val="32"/>
        </w:rPr>
      </w:pPr>
      <w:r w:rsidRPr="00493E0C">
        <w:rPr>
          <w:rFonts w:ascii="Calibri" w:hAnsi="Calibri" w:cs="Calibri"/>
          <w:b/>
          <w:bCs/>
          <w:sz w:val="32"/>
          <w:szCs w:val="32"/>
        </w:rPr>
        <w:t xml:space="preserve">Dichiarazione </w:t>
      </w:r>
      <w:r w:rsidR="00493E0C">
        <w:rPr>
          <w:rFonts w:ascii="Calibri" w:hAnsi="Calibri" w:cs="Calibri"/>
          <w:b/>
          <w:bCs/>
          <w:sz w:val="32"/>
          <w:szCs w:val="32"/>
        </w:rPr>
        <w:t xml:space="preserve">di </w:t>
      </w:r>
      <w:r w:rsidR="00493E0C" w:rsidRPr="00493E0C">
        <w:rPr>
          <w:rFonts w:ascii="Calibri" w:hAnsi="Calibri" w:cs="Calibri"/>
          <w:b/>
          <w:bCs/>
          <w:sz w:val="32"/>
          <w:szCs w:val="32"/>
        </w:rPr>
        <w:t>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715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7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715" w:dyaOrig="1590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715" w:dyaOrig="1590">
          <v:shape id="_x0000_i1051" type="#_x0000_t75" style="width:167.25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715" w:dyaOrig="1590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715" w:dyaOrig="1590">
          <v:shape id="_x0000_i1055" type="#_x0000_t75" style="width:29.2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715" w:dyaOrig="1590">
          <v:shape id="_x0000_i1057" type="#_x0000_t75" style="width:96.7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715" w:dyaOrig="1590">
          <v:shape id="_x0000_i1059" type="#_x0000_t75" style="width:96.7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715" w:dyaOrig="1590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715" w:dyaOrig="1590">
          <v:shape id="_x0000_i1063" type="#_x0000_t75" style="width:134.25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715" w:dyaOrig="1590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715" w:dyaOrig="1590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549BB">
      <w:rPr>
        <w:rFonts w:ascii="Calibri" w:hAnsi="Calibri" w:cs="Calibri"/>
        <w:b/>
        <w:bCs/>
        <w:noProof/>
      </w:rPr>
      <w:t>2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549BB">
      <w:rPr>
        <w:rFonts w:ascii="Calibri" w:hAnsi="Calibri" w:cs="Calibri"/>
        <w:b/>
        <w:bCs/>
        <w:noProof/>
      </w:rPr>
      <w:t>3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930E2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26E72"/>
    <w:rsid w:val="00D275FD"/>
    <w:rsid w:val="00D30130"/>
    <w:rsid w:val="00D35B0B"/>
    <w:rsid w:val="00D47E21"/>
    <w:rsid w:val="00D50B51"/>
    <w:rsid w:val="00D549BB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Misure sperimentali di spettroscopia gamma a bordo di velivoli e droni</TermName>
          <TermId xmlns="http://schemas.microsoft.com/office/infopath/2007/PartnerControls">8bc81007-ebbb-4e6d-967f-1e0dc50321f9</TermId>
        </TermInfo>
      </Terms>
    </f7757a0ae7774548a5db2bac7977f8a4>
    <TaxCatchAll xmlns="141e550d-053c-4ab8-85de-d75d5abd7e2a">
      <Value>681</Value>
    </TaxCatchAll>
  </documentManagement>
</p:properties>
</file>

<file path=customXml/itemProps1.xml><?xml version="1.0" encoding="utf-8"?>
<ds:datastoreItem xmlns:ds="http://schemas.openxmlformats.org/officeDocument/2006/customXml" ds:itemID="{240EA630-D419-4D22-ADA0-20BA8506C842}"/>
</file>

<file path=customXml/itemProps2.xml><?xml version="1.0" encoding="utf-8"?>
<ds:datastoreItem xmlns:ds="http://schemas.openxmlformats.org/officeDocument/2006/customXml" ds:itemID="{94A9C286-C67D-42AD-856A-562D24E742AD}"/>
</file>

<file path=customXml/itemProps3.xml><?xml version="1.0" encoding="utf-8"?>
<ds:datastoreItem xmlns:ds="http://schemas.openxmlformats.org/officeDocument/2006/customXml" ds:itemID="{E478E94C-5B13-456B-9BEB-C72590024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4403</Characters>
  <Application>Microsoft Office Word</Application>
  <DocSecurity>4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3 Dichiarazione di iscrizione al Registro delle Imprese</dc:title>
  <dc:subject/>
  <dc:creator>fean525</dc:creator>
  <cp:keywords/>
  <cp:lastModifiedBy>De Crescenzo Enza</cp:lastModifiedBy>
  <cp:revision>2</cp:revision>
  <cp:lastPrinted>2015-12-01T10:29:00Z</cp:lastPrinted>
  <dcterms:created xsi:type="dcterms:W3CDTF">2020-04-17T16:13:00Z</dcterms:created>
  <dcterms:modified xsi:type="dcterms:W3CDTF">2020-04-17T16:13:00Z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681;#Misure sperimentali di spettroscopia gamma a bordo di velivoli e droni|8bc81007-ebbb-4e6d-967f-1e0dc50321f9</vt:lpwstr>
  </property>
</Properties>
</file>